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B89" w:rsidRDefault="00101B89" w:rsidP="00855E53">
      <w:pPr>
        <w:rPr>
          <w:rFonts w:ascii="Times New Roman" w:cs="Times New Roman"/>
          <w:b/>
          <w:sz w:val="28"/>
          <w:szCs w:val="28"/>
        </w:rPr>
      </w:pPr>
    </w:p>
    <w:p w:rsidR="00101B89" w:rsidRDefault="00101B89" w:rsidP="00365ABD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8.75pt;visibility:visible">
            <v:imagedata r:id="rId7" o:title=""/>
            <o:lock v:ext="edit" aspectratio="f"/>
          </v:shape>
        </w:pict>
      </w:r>
    </w:p>
    <w:p w:rsidR="00101B89" w:rsidRPr="00365ABD" w:rsidRDefault="00101B89" w:rsidP="00365ABD">
      <w:pPr>
        <w:jc w:val="center"/>
        <w:rPr>
          <w:rFonts w:ascii="Times New Roman" w:cs="Times New Roman"/>
          <w:b/>
          <w:noProof/>
        </w:rPr>
      </w:pPr>
      <w:r w:rsidRPr="00365ABD">
        <w:rPr>
          <w:rFonts w:ascii="Times New Roman" w:cs="Times New Roman"/>
          <w:b/>
          <w:noProof/>
        </w:rPr>
        <w:t>УКРАЇНА</w:t>
      </w:r>
    </w:p>
    <w:p w:rsidR="00101B89" w:rsidRPr="00365ABD" w:rsidRDefault="00101B89" w:rsidP="00365ABD">
      <w:pPr>
        <w:jc w:val="center"/>
        <w:rPr>
          <w:rFonts w:ascii="Times New Roman" w:cs="Times New Roman"/>
          <w:b/>
          <w:sz w:val="16"/>
          <w:szCs w:val="16"/>
        </w:rPr>
      </w:pPr>
    </w:p>
    <w:p w:rsidR="00101B89" w:rsidRPr="00365ABD" w:rsidRDefault="00101B89" w:rsidP="00365ABD">
      <w:pPr>
        <w:jc w:val="center"/>
        <w:rPr>
          <w:rFonts w:ascii="Times New Roman" w:cs="Times New Roman"/>
          <w:b/>
          <w:sz w:val="28"/>
          <w:szCs w:val="28"/>
        </w:rPr>
      </w:pPr>
      <w:r w:rsidRPr="00365ABD">
        <w:rPr>
          <w:rFonts w:ascii="Times New Roman" w:cs="Times New Roman"/>
          <w:b/>
          <w:sz w:val="28"/>
          <w:szCs w:val="28"/>
        </w:rPr>
        <w:t>ВАЛКІВСЬКА РАЙОННА ДЕРЖАВНА АДМІНІСТРАЦІЯ</w:t>
      </w:r>
    </w:p>
    <w:p w:rsidR="00101B89" w:rsidRPr="00365ABD" w:rsidRDefault="00101B89" w:rsidP="00365ABD">
      <w:pPr>
        <w:jc w:val="center"/>
        <w:rPr>
          <w:rFonts w:ascii="Times New Roman" w:cs="Times New Roman"/>
          <w:b/>
          <w:sz w:val="28"/>
          <w:szCs w:val="28"/>
        </w:rPr>
      </w:pPr>
      <w:r w:rsidRPr="00365ABD">
        <w:rPr>
          <w:rFonts w:ascii="Times New Roman" w:cs="Times New Roman"/>
          <w:b/>
          <w:sz w:val="28"/>
          <w:szCs w:val="28"/>
        </w:rPr>
        <w:t xml:space="preserve">ВІДДІЛ ОСВІТИ </w:t>
      </w:r>
    </w:p>
    <w:p w:rsidR="00101B89" w:rsidRPr="00365ABD" w:rsidRDefault="00101B89" w:rsidP="00365ABD">
      <w:pPr>
        <w:jc w:val="center"/>
        <w:rPr>
          <w:rFonts w:ascii="Times New Roman" w:cs="Times New Roman"/>
          <w:b/>
          <w:sz w:val="28"/>
          <w:szCs w:val="28"/>
        </w:rPr>
      </w:pPr>
    </w:p>
    <w:p w:rsidR="00101B89" w:rsidRPr="00365ABD" w:rsidRDefault="00101B89" w:rsidP="00365ABD">
      <w:pPr>
        <w:jc w:val="center"/>
        <w:rPr>
          <w:rFonts w:ascii="Times New Roman" w:cs="Times New Roman"/>
          <w:b/>
          <w:sz w:val="28"/>
          <w:szCs w:val="28"/>
        </w:rPr>
      </w:pPr>
      <w:r w:rsidRPr="00365ABD">
        <w:rPr>
          <w:rFonts w:ascii="Times New Roman" w:cs="Times New Roman"/>
          <w:b/>
          <w:sz w:val="28"/>
          <w:szCs w:val="28"/>
        </w:rPr>
        <w:t>НАКАЗ</w:t>
      </w:r>
    </w:p>
    <w:p w:rsidR="00101B89" w:rsidRPr="00365ABD" w:rsidRDefault="00101B89" w:rsidP="00365ABD">
      <w:pPr>
        <w:rPr>
          <w:rFonts w:ascii="Times New Roman" w:cs="Times New Roman"/>
          <w:sz w:val="28"/>
          <w:szCs w:val="28"/>
        </w:rPr>
      </w:pPr>
    </w:p>
    <w:p w:rsidR="00101B89" w:rsidRPr="00365ABD" w:rsidRDefault="00101B89" w:rsidP="00365ABD">
      <w:pPr>
        <w:pStyle w:val="Heading1"/>
        <w:spacing w:before="0" w:after="0"/>
        <w:ind w:right="-8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27</w:t>
      </w:r>
      <w:r w:rsidRPr="00365ABD">
        <w:rPr>
          <w:rFonts w:ascii="Times New Roman" w:hAnsi="Times New Roman" w:cs="Times New Roman"/>
          <w:sz w:val="28"/>
          <w:szCs w:val="28"/>
          <w:lang w:val="ru-RU"/>
        </w:rPr>
        <w:t>.0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365ABD">
        <w:rPr>
          <w:rFonts w:ascii="Times New Roman" w:hAnsi="Times New Roman" w:cs="Times New Roman"/>
          <w:sz w:val="28"/>
          <w:szCs w:val="28"/>
          <w:lang w:val="ru-RU"/>
        </w:rPr>
        <w:t>.2014</w:t>
      </w:r>
      <w:r w:rsidRPr="00365ABD">
        <w:rPr>
          <w:rFonts w:ascii="Times New Roman" w:hAnsi="Times New Roman" w:cs="Times New Roman"/>
          <w:sz w:val="28"/>
          <w:szCs w:val="28"/>
        </w:rPr>
        <w:tab/>
      </w:r>
      <w:r w:rsidRPr="00365ABD">
        <w:rPr>
          <w:rFonts w:ascii="Times New Roman" w:hAnsi="Times New Roman" w:cs="Times New Roman"/>
          <w:sz w:val="28"/>
          <w:szCs w:val="28"/>
        </w:rPr>
        <w:tab/>
      </w:r>
      <w:r w:rsidRPr="00365ABD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365AB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365ABD">
        <w:rPr>
          <w:rFonts w:ascii="Times New Roman" w:hAnsi="Times New Roman" w:cs="Times New Roman"/>
          <w:sz w:val="28"/>
          <w:szCs w:val="28"/>
        </w:rPr>
        <w:t xml:space="preserve">         Валки</w:t>
      </w:r>
      <w:r w:rsidRPr="00365ABD">
        <w:rPr>
          <w:rFonts w:ascii="Times New Roman" w:hAnsi="Times New Roman" w:cs="Times New Roman"/>
          <w:sz w:val="28"/>
          <w:szCs w:val="28"/>
        </w:rPr>
        <w:tab/>
      </w:r>
      <w:r w:rsidRPr="00365ABD">
        <w:rPr>
          <w:rFonts w:ascii="Times New Roman" w:hAnsi="Times New Roman" w:cs="Times New Roman"/>
          <w:sz w:val="28"/>
          <w:szCs w:val="28"/>
        </w:rPr>
        <w:tab/>
      </w:r>
      <w:r w:rsidRPr="00365ABD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Pr="00365ABD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365ABD">
        <w:rPr>
          <w:rFonts w:ascii="Times New Roman" w:hAnsi="Times New Roman" w:cs="Times New Roman"/>
          <w:sz w:val="28"/>
          <w:szCs w:val="28"/>
        </w:rPr>
        <w:t>№</w:t>
      </w:r>
      <w:r w:rsidRPr="00365ABD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ru-RU"/>
        </w:rPr>
        <w:t>44</w:t>
      </w:r>
    </w:p>
    <w:p w:rsidR="00101B89" w:rsidRDefault="00101B89" w:rsidP="00365ABD">
      <w:pPr>
        <w:jc w:val="both"/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</w:pPr>
    </w:p>
    <w:p w:rsidR="00101B89" w:rsidRDefault="00101B89" w:rsidP="00365ABD">
      <w:pPr>
        <w:jc w:val="both"/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  <w:t xml:space="preserve">Про виконання плану </w:t>
      </w:r>
    </w:p>
    <w:p w:rsidR="00101B89" w:rsidRDefault="00101B89" w:rsidP="00365ABD">
      <w:pPr>
        <w:jc w:val="both"/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  <w:t xml:space="preserve">підвищення кваліфікації </w:t>
      </w:r>
    </w:p>
    <w:p w:rsidR="00101B89" w:rsidRDefault="00101B89" w:rsidP="00365ABD">
      <w:pPr>
        <w:jc w:val="both"/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  <w:t xml:space="preserve">педагогічних працівників </w:t>
      </w:r>
    </w:p>
    <w:p w:rsidR="00101B89" w:rsidRDefault="00101B89" w:rsidP="00365ABD">
      <w:pPr>
        <w:jc w:val="both"/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  <w:t xml:space="preserve">Валківського району </w:t>
      </w:r>
    </w:p>
    <w:p w:rsidR="00101B89" w:rsidRDefault="00101B89" w:rsidP="00365ABD">
      <w:pPr>
        <w:jc w:val="both"/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  <w:t>в І півріччі 2014 року</w:t>
      </w:r>
    </w:p>
    <w:p w:rsidR="00101B89" w:rsidRDefault="00101B89" w:rsidP="00B0388F">
      <w:pPr>
        <w:spacing w:line="100" w:lineRule="atLeast"/>
        <w:jc w:val="both"/>
        <w:rPr>
          <w:rFonts w:ascii="Times New Roman" w:cs="Times New Roman"/>
          <w:color w:val="000000"/>
          <w:sz w:val="28"/>
          <w:szCs w:val="28"/>
          <w:lang w:eastAsia="en-US"/>
        </w:rPr>
      </w:pPr>
    </w:p>
    <w:p w:rsidR="00101B89" w:rsidRPr="00E12E80" w:rsidRDefault="00101B89" w:rsidP="00B0388F">
      <w:pPr>
        <w:spacing w:line="100" w:lineRule="atLeast"/>
        <w:jc w:val="both"/>
        <w:rPr>
          <w:rFonts w:ascii="Times New Roman" w:cs="Times New Roman"/>
          <w:color w:val="000000"/>
          <w:sz w:val="28"/>
          <w:szCs w:val="28"/>
          <w:lang w:eastAsia="en-US"/>
        </w:rPr>
      </w:pPr>
    </w:p>
    <w:p w:rsidR="00101B89" w:rsidRPr="003B070C" w:rsidRDefault="00101B89" w:rsidP="00AB5E40">
      <w:pPr>
        <w:spacing w:line="360" w:lineRule="auto"/>
        <w:ind w:firstLine="708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Відповідно до плану-графіку КВНЗ «Харківська академія неперервної освіти» щодо підвищення кваліфікації керівних кадрів та педагогічних працівників навчальних закладів області у 2014 році, листів КВНЗ «Харківська академія неперервної освіти» від 18.02.2014 № 275 «Про підвищення кваліфікації керівних кадрів та педагогічних працівників навчальних закладів області на 2014 рік», від 18.02.2014  № 279, від 25.03.2014 № 484, від 23.042014  № 607, відповідно до листів Департаменту науки і освіти Харківської обласної державної адміністрації від 26.12.2013 № 04-12/6227 «Про направлення на курси підвищення кваліфікації», згідно з наказом відділу освіти від 15.01.2014 № 32 «Про затвердження планового завдання з підвищення кваліфікації педагогічних </w:t>
      </w:r>
      <w:r w:rsidRPr="00D86B96">
        <w:rPr>
          <w:rFonts w:ascii="Times New Roman" w:cs="Times New Roman"/>
          <w:sz w:val="28"/>
          <w:szCs w:val="28"/>
        </w:rPr>
        <w:t xml:space="preserve">працівників на </w:t>
      </w:r>
      <w:r>
        <w:rPr>
          <w:rFonts w:ascii="Times New Roman" w:cs="Times New Roman"/>
          <w:sz w:val="28"/>
          <w:szCs w:val="28"/>
        </w:rPr>
        <w:t>ІІ півріччя 2013/</w:t>
      </w:r>
      <w:r w:rsidRPr="00D86B96">
        <w:rPr>
          <w:rFonts w:ascii="Times New Roman" w:cs="Times New Roman"/>
          <w:sz w:val="28"/>
          <w:szCs w:val="28"/>
        </w:rPr>
        <w:t xml:space="preserve">2014 </w:t>
      </w:r>
      <w:r>
        <w:rPr>
          <w:rFonts w:ascii="Times New Roman" w:cs="Times New Roman"/>
          <w:sz w:val="28"/>
          <w:szCs w:val="28"/>
        </w:rPr>
        <w:t xml:space="preserve">навчального року», </w:t>
      </w:r>
      <w:r w:rsidRPr="003B070C">
        <w:rPr>
          <w:rFonts w:ascii="Times New Roman" w:cs="Times New Roman"/>
          <w:sz w:val="28"/>
          <w:szCs w:val="28"/>
        </w:rPr>
        <w:t xml:space="preserve">освітяни Валківщини проходили курсову перепідготовку при </w:t>
      </w:r>
      <w:r w:rsidRPr="003B070C">
        <w:rPr>
          <w:rFonts w:ascii="Times New Roman" w:cs="Times New Roman"/>
          <w:sz w:val="28"/>
        </w:rPr>
        <w:t xml:space="preserve">Центральному інституті післядипломної педагогічної освіти Університету менеджменту освіти НАПН України та </w:t>
      </w:r>
      <w:r w:rsidRPr="003B070C">
        <w:rPr>
          <w:rFonts w:ascii="Times New Roman" w:cs="Times New Roman"/>
          <w:sz w:val="28"/>
          <w:szCs w:val="28"/>
        </w:rPr>
        <w:t xml:space="preserve">КВНЗ «Харківська академія неперервної освіти». </w:t>
      </w:r>
    </w:p>
    <w:p w:rsidR="00101B89" w:rsidRDefault="00101B89" w:rsidP="00AB5E40">
      <w:pPr>
        <w:spacing w:line="360" w:lineRule="auto"/>
        <w:ind w:firstLine="708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Фактично у І півріччі 2014 року підвищили свою кваліфікацію 41 педпрацівник (план – 48), що становить 85% - завідувач ДНЗ, шкільний бібліотекар, практичний психолог, 1 вихователь ДНЗ,37вчителів-предметників. Із 7 замовлених 6 педагогічних працівників пройшли спецкурси, що становить 86% - методист районного методичного кабінету, заступник директора з навчально-виховної роботи, 1 - кадровий резерв директорів, 1 – правознавство, 1 – біологія, 1 – вихователь ДНЗ.</w:t>
      </w:r>
    </w:p>
    <w:p w:rsidR="00101B89" w:rsidRDefault="00101B89" w:rsidP="00AB5E40">
      <w:pPr>
        <w:spacing w:line="360" w:lineRule="auto"/>
        <w:ind w:firstLine="847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Виходячи із вищезазначеного, відповідно до Типового положення про атестацію педагогічних працівників (наказ Міністерства освіти і науки України від 6 жовтня 2010 № 930).</w:t>
      </w:r>
    </w:p>
    <w:p w:rsidR="00101B89" w:rsidRPr="00AB5E40" w:rsidRDefault="00101B89" w:rsidP="00AB5E40">
      <w:pPr>
        <w:spacing w:line="360" w:lineRule="auto"/>
        <w:ind w:firstLine="847"/>
        <w:jc w:val="both"/>
        <w:rPr>
          <w:rFonts w:ascii="Times New Roman" w:cs="Times New Roman"/>
          <w:sz w:val="16"/>
          <w:szCs w:val="16"/>
        </w:rPr>
      </w:pPr>
    </w:p>
    <w:p w:rsidR="00101B89" w:rsidRPr="00E12E80" w:rsidRDefault="00101B89" w:rsidP="00AB5E40">
      <w:pPr>
        <w:spacing w:line="360" w:lineRule="auto"/>
        <w:jc w:val="both"/>
        <w:rPr>
          <w:rFonts w:ascii="Times New Roman" w:cs="Times New Roman"/>
          <w:sz w:val="28"/>
          <w:szCs w:val="28"/>
        </w:rPr>
      </w:pPr>
      <w:r w:rsidRPr="00E12E80">
        <w:rPr>
          <w:rFonts w:ascii="Times New Roman" w:cs="Times New Roman"/>
          <w:sz w:val="28"/>
          <w:szCs w:val="28"/>
        </w:rPr>
        <w:t>НАКАЗУЮ:</w:t>
      </w:r>
    </w:p>
    <w:p w:rsidR="00101B89" w:rsidRDefault="00101B89" w:rsidP="00AB5E40">
      <w:pPr>
        <w:spacing w:line="360" w:lineRule="auto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1. Персональну відповідальність за проходження спецкурсів та курсів підвищення кваліфікації всіх заявлених вчителів покласти на директорів навчальних закладів.</w:t>
      </w:r>
    </w:p>
    <w:p w:rsidR="00101B89" w:rsidRDefault="00101B89" w:rsidP="00AB5E40">
      <w:pPr>
        <w:spacing w:line="360" w:lineRule="auto"/>
        <w:ind w:left="5672"/>
        <w:jc w:val="righ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Постійно</w:t>
      </w:r>
    </w:p>
    <w:p w:rsidR="00101B89" w:rsidRPr="00AD0B59" w:rsidRDefault="00101B89" w:rsidP="00AB5E40">
      <w:pPr>
        <w:spacing w:line="360" w:lineRule="auto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2. </w:t>
      </w:r>
      <w:r w:rsidRPr="00E12E80">
        <w:rPr>
          <w:rFonts w:ascii="Times New Roman" w:cs="Times New Roman"/>
          <w:sz w:val="28"/>
          <w:szCs w:val="28"/>
        </w:rPr>
        <w:t xml:space="preserve">Завідувачу </w:t>
      </w:r>
      <w:r>
        <w:rPr>
          <w:rFonts w:ascii="Times New Roman" w:cs="Times New Roman"/>
          <w:sz w:val="28"/>
          <w:szCs w:val="28"/>
        </w:rPr>
        <w:t xml:space="preserve">районним </w:t>
      </w:r>
      <w:r w:rsidRPr="00E12E80">
        <w:rPr>
          <w:rFonts w:ascii="Times New Roman" w:cs="Times New Roman"/>
          <w:sz w:val="28"/>
          <w:szCs w:val="28"/>
        </w:rPr>
        <w:t xml:space="preserve">методичним кабінетом </w:t>
      </w:r>
      <w:r>
        <w:rPr>
          <w:rFonts w:ascii="Times New Roman" w:cs="Times New Roman"/>
          <w:sz w:val="28"/>
          <w:szCs w:val="28"/>
        </w:rPr>
        <w:t xml:space="preserve">(Іванська Л.П.) сформувати План-замовлення курсів та спецкурсів підвищення кваліфікації на 2015 рік на основі поданих заявок від загальноосвітніх навчальних закладів.  </w:t>
      </w:r>
    </w:p>
    <w:p w:rsidR="00101B89" w:rsidRDefault="00101B89" w:rsidP="00AB5E40">
      <w:pPr>
        <w:spacing w:line="360" w:lineRule="auto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3. Керівникам загальноосвітніх навчальних закладів:</w:t>
      </w:r>
    </w:p>
    <w:p w:rsidR="00101B89" w:rsidRDefault="00101B89" w:rsidP="00AB5E40">
      <w:pPr>
        <w:spacing w:line="360" w:lineRule="auto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3.1. Забезпечити виконання планового замовлення курсів та спецкурсів підвищення кваліфікації педкадрів на ІІ півріччя 2014 року.</w:t>
      </w:r>
    </w:p>
    <w:p w:rsidR="00101B89" w:rsidRPr="00343692" w:rsidRDefault="00101B89" w:rsidP="00AB5E40">
      <w:pPr>
        <w:spacing w:line="360" w:lineRule="auto"/>
        <w:ind w:left="5672"/>
        <w:jc w:val="righ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01.09.2014 – 31.12.2014</w:t>
      </w:r>
    </w:p>
    <w:p w:rsidR="00101B89" w:rsidRDefault="00101B89" w:rsidP="00AB5E40">
      <w:pPr>
        <w:spacing w:line="360" w:lineRule="auto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3.2. Направляти на курси вчителів за фахом, зазначеним у дипломі, за рік до проходження атестації.</w:t>
      </w:r>
    </w:p>
    <w:p w:rsidR="00101B89" w:rsidRDefault="00101B89" w:rsidP="00AB5E40">
      <w:pPr>
        <w:spacing w:line="360" w:lineRule="auto"/>
        <w:ind w:left="5672"/>
        <w:jc w:val="righ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Постійно</w:t>
      </w:r>
    </w:p>
    <w:p w:rsidR="00101B89" w:rsidRDefault="00101B89" w:rsidP="00AB5E40">
      <w:pPr>
        <w:spacing w:line="360" w:lineRule="auto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3.3. З метою забезпечення якісного викладання навчальних предметів направити на спецкурси вчителів, які працюють не за фахом, але постійно викладають по 2-3 предмети.</w:t>
      </w:r>
    </w:p>
    <w:p w:rsidR="00101B89" w:rsidRDefault="00101B89" w:rsidP="00AB5E40">
      <w:pPr>
        <w:spacing w:line="360" w:lineRule="auto"/>
        <w:ind w:left="5672"/>
        <w:jc w:val="righ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Постійно</w:t>
      </w:r>
    </w:p>
    <w:p w:rsidR="00101B89" w:rsidRDefault="00101B89" w:rsidP="00AB5E40">
      <w:pPr>
        <w:spacing w:line="360" w:lineRule="auto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3.4. Проводити на засіданнях методичних об’єднань аналіз результатів проходження педагогічними працівниками навчальних закладів курсів та спецкурсів підвищення кваліфікації.</w:t>
      </w:r>
    </w:p>
    <w:p w:rsidR="00101B89" w:rsidRDefault="00101B89" w:rsidP="00AB5E40">
      <w:pPr>
        <w:spacing w:line="360" w:lineRule="auto"/>
        <w:ind w:left="5672"/>
        <w:jc w:val="righ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Постійно</w:t>
      </w:r>
    </w:p>
    <w:p w:rsidR="00101B89" w:rsidRDefault="00101B89" w:rsidP="00AB5E40">
      <w:pPr>
        <w:spacing w:line="360" w:lineRule="auto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3.5. Враховувати результати спецкурсів та курсів підвищення кваліфікації під час проведення атестації педагогічних працівників.</w:t>
      </w:r>
    </w:p>
    <w:p w:rsidR="00101B89" w:rsidRDefault="00101B89" w:rsidP="00AB5E40">
      <w:pPr>
        <w:spacing w:line="360" w:lineRule="auto"/>
        <w:ind w:left="5672"/>
        <w:jc w:val="righ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Постійно</w:t>
      </w:r>
    </w:p>
    <w:p w:rsidR="00101B89" w:rsidRDefault="00101B89" w:rsidP="00AB5E40">
      <w:pPr>
        <w:spacing w:line="360" w:lineRule="auto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3.6.  Про невиїзд вчителів на спецкурси та курси з поважних причин повідомляти відділ освіти за 2 тижні для здійснення заміни.</w:t>
      </w:r>
    </w:p>
    <w:p w:rsidR="00101B89" w:rsidRDefault="00101B89" w:rsidP="00AB5E40">
      <w:pPr>
        <w:spacing w:line="360" w:lineRule="auto"/>
        <w:ind w:left="5672"/>
        <w:jc w:val="righ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Постійно</w:t>
      </w:r>
    </w:p>
    <w:p w:rsidR="00101B89" w:rsidRDefault="00101B89" w:rsidP="00AB5E40">
      <w:pPr>
        <w:spacing w:line="360" w:lineRule="auto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3.7. Подати до відділу освіти замовлення та особисті заяви педагогічних працівників на проходження спецкурсів та курсів підвищення кваліфікації.</w:t>
      </w:r>
    </w:p>
    <w:p w:rsidR="00101B89" w:rsidRPr="0057109F" w:rsidRDefault="00101B89" w:rsidP="00AB5E40">
      <w:pPr>
        <w:spacing w:line="360" w:lineRule="auto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color w:val="000000"/>
          <w:spacing w:val="-4"/>
          <w:sz w:val="28"/>
          <w:szCs w:val="28"/>
          <w:lang w:eastAsia="ar-SA" w:bidi="ar-SA"/>
        </w:rPr>
        <w:t xml:space="preserve">4. </w:t>
      </w:r>
      <w:r w:rsidRPr="0057109F">
        <w:rPr>
          <w:rFonts w:ascii="Times New Roman" w:cs="Times New Roman"/>
          <w:color w:val="000000"/>
          <w:spacing w:val="-4"/>
          <w:sz w:val="28"/>
          <w:szCs w:val="28"/>
          <w:lang w:eastAsia="ar-SA" w:bidi="ar-SA"/>
        </w:rPr>
        <w:t>К</w:t>
      </w:r>
      <w:r w:rsidRPr="0057109F">
        <w:rPr>
          <w:rFonts w:ascii="Times New Roman" w:cs="Times New Roman"/>
          <w:spacing w:val="-4"/>
          <w:sz w:val="28"/>
          <w:szCs w:val="28"/>
          <w:lang w:eastAsia="ar-SA" w:bidi="ar-SA"/>
        </w:rPr>
        <w:t>онтроль за виконанням даного наказу залишаю за собою.</w:t>
      </w:r>
    </w:p>
    <w:p w:rsidR="00101B89" w:rsidRDefault="00101B89" w:rsidP="00B0388F">
      <w:pPr>
        <w:tabs>
          <w:tab w:val="left" w:pos="-30"/>
        </w:tabs>
        <w:spacing w:line="100" w:lineRule="atLeast"/>
        <w:jc w:val="both"/>
        <w:rPr>
          <w:rFonts w:ascii="Times New Roman" w:cs="Times New Roman"/>
          <w:color w:val="000000"/>
          <w:sz w:val="28"/>
          <w:szCs w:val="28"/>
          <w:lang w:eastAsia="en-US"/>
        </w:rPr>
      </w:pPr>
    </w:p>
    <w:p w:rsidR="00101B89" w:rsidRDefault="00101B89" w:rsidP="00B0388F">
      <w:pPr>
        <w:tabs>
          <w:tab w:val="left" w:pos="-30"/>
        </w:tabs>
        <w:spacing w:line="100" w:lineRule="atLeast"/>
        <w:jc w:val="both"/>
        <w:rPr>
          <w:rFonts w:ascii="Times New Roman" w:cs="Times New Roman"/>
          <w:color w:val="000000"/>
          <w:sz w:val="28"/>
          <w:szCs w:val="28"/>
          <w:lang w:eastAsia="en-US"/>
        </w:rPr>
      </w:pPr>
    </w:p>
    <w:p w:rsidR="00101B89" w:rsidRDefault="00101B89" w:rsidP="00B0388F">
      <w:pPr>
        <w:tabs>
          <w:tab w:val="left" w:pos="-30"/>
        </w:tabs>
        <w:spacing w:line="100" w:lineRule="atLeast"/>
        <w:jc w:val="both"/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  <w:t xml:space="preserve">Начальник </w:t>
      </w:r>
      <w:r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  <w:br/>
        <w:t>відділу освіти</w:t>
      </w:r>
      <w:r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  <w:tab/>
      </w:r>
      <w:r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  <w:tab/>
      </w:r>
      <w:r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  <w:tab/>
      </w:r>
      <w:r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  <w:tab/>
      </w:r>
      <w:r>
        <w:rPr>
          <w:rFonts w:ascii="Times New Roman" w:cs="Times New Roman"/>
          <w:b/>
          <w:bCs/>
          <w:color w:val="000000"/>
          <w:sz w:val="28"/>
          <w:szCs w:val="28"/>
          <w:lang w:eastAsia="en-US"/>
        </w:rPr>
        <w:tab/>
        <w:t>Р.Д. Алієва</w:t>
      </w: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  <w:r>
        <w:rPr>
          <w:rFonts w:ascii="Times New Roman" w:cs="Times New Roman"/>
          <w:color w:val="000000"/>
          <w:sz w:val="22"/>
          <w:szCs w:val="22"/>
        </w:rPr>
        <w:t>Іванська ,  5  11  30</w:t>
      </w: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Pr="00E12E80" w:rsidRDefault="00101B89" w:rsidP="00B0388F">
      <w:pPr>
        <w:tabs>
          <w:tab w:val="left" w:pos="-30"/>
        </w:tabs>
        <w:spacing w:line="100" w:lineRule="atLeast"/>
        <w:jc w:val="both"/>
        <w:rPr>
          <w:rFonts w:ascii="Times New Roman" w:cs="Times New Roman"/>
          <w:color w:val="000000"/>
          <w:sz w:val="28"/>
          <w:szCs w:val="28"/>
          <w:lang w:eastAsia="en-US"/>
        </w:rPr>
      </w:pPr>
    </w:p>
    <w:p w:rsidR="00101B89" w:rsidRPr="00E12E80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Pr="00E12E80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Pr="00E12E80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Pr="00E12E80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Pr="00E12E80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>
        <w:rPr>
          <w:rFonts w:ascii="Times New Roman" w:cs="Times New Roman"/>
          <w:sz w:val="28"/>
        </w:rPr>
        <w:t>З наказом від 27.06.2014 № 144</w:t>
      </w:r>
      <w:r w:rsidRPr="000A06DD">
        <w:rPr>
          <w:rFonts w:ascii="Times New Roman" w:cs="Times New Roman"/>
          <w:sz w:val="28"/>
        </w:rPr>
        <w:t xml:space="preserve"> ознайомлені: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Грєхова В.І.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Карлова Л.В.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Сухоруков Ю.О.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Салащенко Т.В.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Зінченко В.О.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Сиротенко М.Г.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Омеляненко Т.М.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Житкова В.І.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Новікова Д.В.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Клименко В.В.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Кравченко А.І.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Богатир К.А.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Курильчик Н.Д.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Шаповал Н.Г.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Борщ О.І.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Тарасов В.В.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  <w:r w:rsidRPr="000A06DD">
        <w:rPr>
          <w:rFonts w:ascii="Times New Roman" w:cs="Times New Roman"/>
          <w:sz w:val="28"/>
        </w:rPr>
        <w:t>_________________ Калініна І.В.</w:t>
      </w:r>
    </w:p>
    <w:p w:rsidR="00101B89" w:rsidRPr="000A06DD" w:rsidRDefault="00101B89" w:rsidP="000A06DD">
      <w:pPr>
        <w:ind w:left="360" w:hanging="360"/>
        <w:jc w:val="both"/>
        <w:rPr>
          <w:rFonts w:ascii="Times New Roman" w:cs="Times New Roman"/>
          <w:sz w:val="28"/>
        </w:rPr>
      </w:pPr>
    </w:p>
    <w:p w:rsidR="00101B89" w:rsidRDefault="00101B89" w:rsidP="000A06DD">
      <w:pPr>
        <w:ind w:left="360" w:hanging="360"/>
        <w:jc w:val="both"/>
        <w:rPr>
          <w:sz w:val="28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Pr="00E12E80" w:rsidRDefault="00101B89" w:rsidP="00B0388F">
      <w:pPr>
        <w:spacing w:line="100" w:lineRule="atLeast"/>
        <w:rPr>
          <w:rFonts w:ascii="Times New Roman" w:cs="Times New Roman"/>
          <w:color w:val="000000"/>
          <w:sz w:val="22"/>
          <w:szCs w:val="22"/>
        </w:rPr>
      </w:pPr>
    </w:p>
    <w:p w:rsidR="00101B89" w:rsidRDefault="00101B89" w:rsidP="00B0388F">
      <w:bookmarkStart w:id="0" w:name="_GoBack"/>
      <w:bookmarkEnd w:id="0"/>
      <w:r w:rsidRPr="00E12E80">
        <w:rPr>
          <w:rFonts w:ascii="Times New Roman" w:cs="Times New Roman"/>
          <w:color w:val="000000"/>
          <w:sz w:val="22"/>
          <w:szCs w:val="22"/>
        </w:rPr>
        <w:tab/>
      </w:r>
      <w:r w:rsidRPr="00E12E80">
        <w:rPr>
          <w:rFonts w:ascii="Times New Roman" w:cs="Times New Roman"/>
          <w:color w:val="000000"/>
          <w:sz w:val="22"/>
          <w:szCs w:val="22"/>
        </w:rPr>
        <w:tab/>
      </w:r>
      <w:r w:rsidRPr="00E12E80">
        <w:rPr>
          <w:rFonts w:ascii="Times New Roman" w:cs="Times New Roman"/>
          <w:color w:val="000000"/>
          <w:sz w:val="22"/>
          <w:szCs w:val="22"/>
        </w:rPr>
        <w:tab/>
      </w:r>
      <w:r w:rsidRPr="00E12E80">
        <w:rPr>
          <w:rFonts w:ascii="Times New Roman" w:cs="Times New Roman"/>
          <w:color w:val="000000"/>
          <w:sz w:val="22"/>
          <w:szCs w:val="22"/>
        </w:rPr>
        <w:tab/>
      </w:r>
      <w:r w:rsidRPr="00E12E80">
        <w:rPr>
          <w:rFonts w:ascii="Times New Roman" w:cs="Times New Roman"/>
          <w:color w:val="000000"/>
          <w:sz w:val="22"/>
          <w:szCs w:val="22"/>
        </w:rPr>
        <w:tab/>
      </w:r>
      <w:r w:rsidRPr="00E12E80">
        <w:rPr>
          <w:rFonts w:ascii="Times New Roman" w:cs="Times New Roman"/>
          <w:color w:val="000000"/>
          <w:sz w:val="22"/>
          <w:szCs w:val="22"/>
        </w:rPr>
        <w:tab/>
      </w:r>
      <w:r w:rsidRPr="00E12E80">
        <w:rPr>
          <w:rFonts w:ascii="Times New Roman" w:cs="Times New Roman"/>
          <w:color w:val="000000"/>
          <w:sz w:val="22"/>
          <w:szCs w:val="22"/>
        </w:rPr>
        <w:tab/>
      </w:r>
    </w:p>
    <w:sectPr w:rsidR="00101B89" w:rsidSect="00AB5E40">
      <w:headerReference w:type="even" r:id="rId8"/>
      <w:headerReference w:type="default" r:id="rId9"/>
      <w:pgSz w:w="11906" w:h="16838"/>
      <w:pgMar w:top="27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B89" w:rsidRDefault="00101B89">
      <w:r>
        <w:separator/>
      </w:r>
    </w:p>
  </w:endnote>
  <w:endnote w:type="continuationSeparator" w:id="1">
    <w:p w:rsidR="00101B89" w:rsidRDefault="00101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B89" w:rsidRDefault="00101B89">
      <w:r>
        <w:separator/>
      </w:r>
    </w:p>
  </w:footnote>
  <w:footnote w:type="continuationSeparator" w:id="1">
    <w:p w:rsidR="00101B89" w:rsidRDefault="00101B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B89" w:rsidRDefault="00101B89" w:rsidP="003A3438">
    <w:pPr>
      <w:pStyle w:val="Header"/>
      <w:framePr w:wrap="around" w:vAnchor="text" w:hAnchor="margin" w:xAlign="center" w:y="1"/>
      <w:rPr>
        <w:rStyle w:val="PageNumber"/>
        <w:rFonts w:cs="DejaVu Sans"/>
      </w:rPr>
    </w:pPr>
    <w:r>
      <w:rPr>
        <w:rStyle w:val="PageNumber"/>
        <w:rFonts w:cs="DejaVu Sans"/>
      </w:rPr>
      <w:fldChar w:fldCharType="begin"/>
    </w:r>
    <w:r>
      <w:rPr>
        <w:rStyle w:val="PageNumber"/>
        <w:rFonts w:cs="DejaVu Sans"/>
      </w:rPr>
      <w:instrText xml:space="preserve">PAGE  </w:instrText>
    </w:r>
    <w:r>
      <w:rPr>
        <w:rStyle w:val="PageNumber"/>
        <w:rFonts w:cs="DejaVu Sans"/>
      </w:rPr>
      <w:fldChar w:fldCharType="end"/>
    </w:r>
  </w:p>
  <w:p w:rsidR="00101B89" w:rsidRDefault="00101B8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B89" w:rsidRDefault="00101B89" w:rsidP="003A3438">
    <w:pPr>
      <w:pStyle w:val="Header"/>
      <w:framePr w:wrap="around" w:vAnchor="text" w:hAnchor="margin" w:xAlign="center" w:y="1"/>
      <w:rPr>
        <w:rStyle w:val="PageNumber"/>
        <w:rFonts w:cs="DejaVu Sans"/>
      </w:rPr>
    </w:pPr>
    <w:r>
      <w:rPr>
        <w:rStyle w:val="PageNumber"/>
        <w:rFonts w:cs="DejaVu Sans"/>
      </w:rPr>
      <w:fldChar w:fldCharType="begin"/>
    </w:r>
    <w:r>
      <w:rPr>
        <w:rStyle w:val="PageNumber"/>
        <w:rFonts w:cs="DejaVu Sans"/>
      </w:rPr>
      <w:instrText xml:space="preserve">PAGE  </w:instrText>
    </w:r>
    <w:r>
      <w:rPr>
        <w:rStyle w:val="PageNumber"/>
        <w:rFonts w:cs="DejaVu Sans"/>
      </w:rPr>
      <w:fldChar w:fldCharType="separate"/>
    </w:r>
    <w:r>
      <w:rPr>
        <w:rStyle w:val="PageNumber"/>
        <w:rFonts w:cs="DejaVu Sans"/>
        <w:noProof/>
      </w:rPr>
      <w:t>3</w:t>
    </w:r>
    <w:r>
      <w:rPr>
        <w:rStyle w:val="PageNumber"/>
        <w:rFonts w:cs="DejaVu Sans"/>
      </w:rPr>
      <w:fldChar w:fldCharType="end"/>
    </w:r>
  </w:p>
  <w:p w:rsidR="00101B89" w:rsidRDefault="00101B8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25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85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5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4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0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65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65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25" w:hanging="21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88F"/>
    <w:rsid w:val="000A06DD"/>
    <w:rsid w:val="00101B89"/>
    <w:rsid w:val="001A1DCE"/>
    <w:rsid w:val="001C328A"/>
    <w:rsid w:val="001E4DD1"/>
    <w:rsid w:val="002E69A2"/>
    <w:rsid w:val="0033443B"/>
    <w:rsid w:val="00343692"/>
    <w:rsid w:val="00365ABD"/>
    <w:rsid w:val="003A3438"/>
    <w:rsid w:val="003B070C"/>
    <w:rsid w:val="0045087F"/>
    <w:rsid w:val="00487D86"/>
    <w:rsid w:val="00532455"/>
    <w:rsid w:val="0057109F"/>
    <w:rsid w:val="005C51A3"/>
    <w:rsid w:val="00616BA9"/>
    <w:rsid w:val="00633BE3"/>
    <w:rsid w:val="00701701"/>
    <w:rsid w:val="007C2BFA"/>
    <w:rsid w:val="007D6E2E"/>
    <w:rsid w:val="007E4911"/>
    <w:rsid w:val="00855E53"/>
    <w:rsid w:val="008E120F"/>
    <w:rsid w:val="009678F9"/>
    <w:rsid w:val="00AB5E40"/>
    <w:rsid w:val="00AD0B59"/>
    <w:rsid w:val="00B0388F"/>
    <w:rsid w:val="00B32448"/>
    <w:rsid w:val="00BA36B7"/>
    <w:rsid w:val="00BC41F5"/>
    <w:rsid w:val="00BC639C"/>
    <w:rsid w:val="00C30645"/>
    <w:rsid w:val="00CC4091"/>
    <w:rsid w:val="00CD33FE"/>
    <w:rsid w:val="00D26F31"/>
    <w:rsid w:val="00D6014A"/>
    <w:rsid w:val="00D86B96"/>
    <w:rsid w:val="00DC466F"/>
    <w:rsid w:val="00DF2726"/>
    <w:rsid w:val="00E12E80"/>
    <w:rsid w:val="00F06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88F"/>
    <w:pPr>
      <w:widowControl w:val="0"/>
      <w:suppressAutoHyphens/>
    </w:pPr>
    <w:rPr>
      <w:rFonts w:ascii="Liberation Serif" w:eastAsia="Liberation Serif" w:hAnsi="Times New Roman" w:cs="DejaVu Sans"/>
      <w:kern w:val="1"/>
      <w:sz w:val="24"/>
      <w:szCs w:val="24"/>
      <w:lang w:val="uk-UA" w:eastAsia="zh-C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65ABD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388F"/>
    <w:pPr>
      <w:widowControl/>
      <w:suppressAutoHyphens w:val="0"/>
      <w:spacing w:before="240" w:after="60"/>
      <w:outlineLvl w:val="4"/>
    </w:pPr>
    <w:rPr>
      <w:rFonts w:ascii="Times New Roman" w:eastAsia="Times New Roman" w:cs="Times New Roman"/>
      <w:b/>
      <w:bCs/>
      <w:i/>
      <w:iCs/>
      <w:kern w:val="0"/>
      <w:sz w:val="26"/>
      <w:szCs w:val="26"/>
      <w:lang w:eastAsia="ru-RU" w:bidi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0388F"/>
    <w:pPr>
      <w:widowControl/>
      <w:suppressAutoHyphens w:val="0"/>
      <w:spacing w:before="240" w:after="60"/>
      <w:outlineLvl w:val="5"/>
    </w:pPr>
    <w:rPr>
      <w:rFonts w:ascii="Times New Roman" w:eastAsia="Times New Roman" w:cs="Times New Roman"/>
      <w:b/>
      <w:bCs/>
      <w:kern w:val="0"/>
      <w:sz w:val="22"/>
      <w:szCs w:val="22"/>
      <w:lang w:eastAsia="ru-RU" w:bidi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0388F"/>
    <w:pPr>
      <w:widowControl/>
      <w:suppressAutoHyphens w:val="0"/>
      <w:spacing w:before="240" w:after="60"/>
      <w:outlineLvl w:val="7"/>
    </w:pPr>
    <w:rPr>
      <w:rFonts w:ascii="Times New Roman" w:eastAsia="Times New Roman" w:cs="Times New Roman"/>
      <w:i/>
      <w:iCs/>
      <w:kern w:val="0"/>
      <w:lang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2726"/>
    <w:rPr>
      <w:rFonts w:ascii="Cambria" w:hAnsi="Cambria" w:cs="Mangal"/>
      <w:b/>
      <w:bCs/>
      <w:kern w:val="32"/>
      <w:sz w:val="29"/>
      <w:szCs w:val="29"/>
      <w:lang w:val="uk-UA" w:eastAsia="zh-CN" w:bidi="hi-IN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388F"/>
    <w:rPr>
      <w:rFonts w:ascii="Times New Roman" w:hAnsi="Times New Roman" w:cs="Times New Roman"/>
      <w:b/>
      <w:bCs/>
      <w:i/>
      <w:iCs/>
      <w:sz w:val="26"/>
      <w:szCs w:val="26"/>
      <w:lang w:val="uk-UA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0388F"/>
    <w:rPr>
      <w:rFonts w:ascii="Times New Roman" w:hAnsi="Times New Roman" w:cs="Times New Roman"/>
      <w:b/>
      <w:bCs/>
      <w:lang w:val="uk-UA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0388F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styleId="Header">
    <w:name w:val="header"/>
    <w:basedOn w:val="Normal"/>
    <w:link w:val="HeaderChar"/>
    <w:uiPriority w:val="99"/>
    <w:rsid w:val="00AB5E4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2726"/>
    <w:rPr>
      <w:rFonts w:ascii="Liberation Serif" w:eastAsia="Liberation Serif" w:hAnsi="Times New Roman" w:cs="Mangal"/>
      <w:kern w:val="1"/>
      <w:sz w:val="21"/>
      <w:szCs w:val="21"/>
      <w:lang w:val="uk-UA" w:eastAsia="zh-CN" w:bidi="hi-IN"/>
    </w:rPr>
  </w:style>
  <w:style w:type="character" w:styleId="PageNumber">
    <w:name w:val="page number"/>
    <w:basedOn w:val="DefaultParagraphFont"/>
    <w:uiPriority w:val="99"/>
    <w:rsid w:val="00AB5E4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161</TotalTime>
  <Pages>4</Pages>
  <Words>621</Words>
  <Characters>3546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vyacheslav</dc:creator>
  <cp:keywords/>
  <dc:description/>
  <cp:lastModifiedBy>User</cp:lastModifiedBy>
  <cp:revision>11</cp:revision>
  <cp:lastPrinted>2014-07-03T05:38:00Z</cp:lastPrinted>
  <dcterms:created xsi:type="dcterms:W3CDTF">2014-07-02T05:28:00Z</dcterms:created>
  <dcterms:modified xsi:type="dcterms:W3CDTF">2014-07-03T05:39:00Z</dcterms:modified>
</cp:coreProperties>
</file>